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A8" w:rsidRDefault="000F2274">
      <w:pPr>
        <w:spacing w:line="400" w:lineRule="atLeast"/>
        <w:jc w:val="center"/>
        <w:rPr>
          <w:rFonts w:ascii="黑体" w:eastAsia="黑体" w:hAnsi="黑体" w:cs="黑体"/>
          <w:b/>
          <w:bCs/>
          <w:sz w:val="36"/>
          <w:szCs w:val="36"/>
        </w:rPr>
      </w:pPr>
      <w:bookmarkStart w:id="0" w:name="_GoBack"/>
      <w:bookmarkEnd w:id="0"/>
      <w:r>
        <w:rPr>
          <w:rFonts w:ascii="黑体" w:eastAsia="黑体" w:hAnsi="黑体" w:cs="黑体" w:hint="eastAsia"/>
          <w:b/>
          <w:bCs/>
          <w:sz w:val="36"/>
          <w:szCs w:val="36"/>
        </w:rPr>
        <w:t>202</w:t>
      </w:r>
      <w:r>
        <w:rPr>
          <w:rFonts w:ascii="黑体" w:eastAsia="黑体" w:hAnsi="黑体" w:cs="黑体" w:hint="eastAsia"/>
          <w:b/>
          <w:bCs/>
          <w:sz w:val="36"/>
          <w:szCs w:val="36"/>
        </w:rPr>
        <w:t>2</w:t>
      </w:r>
      <w:r>
        <w:rPr>
          <w:rFonts w:ascii="黑体" w:eastAsia="黑体" w:hAnsi="黑体" w:cs="黑体" w:hint="eastAsia"/>
          <w:b/>
          <w:bCs/>
          <w:sz w:val="36"/>
          <w:szCs w:val="36"/>
        </w:rPr>
        <w:t>年田径</w:t>
      </w:r>
      <w:r>
        <w:rPr>
          <w:rFonts w:ascii="黑体" w:eastAsia="黑体" w:hAnsi="黑体" w:cs="黑体" w:hint="eastAsia"/>
          <w:b/>
          <w:bCs/>
          <w:sz w:val="36"/>
          <w:szCs w:val="36"/>
        </w:rPr>
        <w:t>投掷项群基地</w:t>
      </w:r>
      <w:r>
        <w:rPr>
          <w:rFonts w:ascii="黑体" w:eastAsia="黑体" w:hAnsi="黑体" w:cs="黑体" w:hint="eastAsia"/>
          <w:b/>
          <w:bCs/>
          <w:sz w:val="36"/>
          <w:szCs w:val="36"/>
        </w:rPr>
        <w:t>特许赛</w:t>
      </w:r>
      <w:r>
        <w:rPr>
          <w:rFonts w:ascii="黑体" w:eastAsia="黑体" w:hAnsi="黑体" w:cs="黑体" w:hint="eastAsia"/>
          <w:b/>
          <w:bCs/>
          <w:sz w:val="36"/>
          <w:szCs w:val="36"/>
        </w:rPr>
        <w:t>（浙江赛区）</w:t>
      </w:r>
    </w:p>
    <w:p w:rsidR="004450A8" w:rsidRDefault="000F2274">
      <w:pPr>
        <w:spacing w:line="400" w:lineRule="atLeast"/>
        <w:jc w:val="center"/>
        <w:rPr>
          <w:rFonts w:ascii="黑体" w:eastAsia="黑体" w:hAnsi="黑体" w:cs="黑体"/>
          <w:b/>
          <w:bCs/>
          <w:sz w:val="36"/>
          <w:szCs w:val="36"/>
        </w:rPr>
      </w:pPr>
      <w:r>
        <w:rPr>
          <w:rFonts w:ascii="黑体" w:eastAsia="黑体" w:hAnsi="黑体" w:cs="黑体" w:hint="eastAsia"/>
          <w:b/>
          <w:bCs/>
          <w:sz w:val="36"/>
          <w:szCs w:val="36"/>
        </w:rPr>
        <w:t>疫情防控指南</w:t>
      </w:r>
    </w:p>
    <w:p w:rsidR="004450A8" w:rsidRDefault="004450A8">
      <w:pPr>
        <w:spacing w:line="400" w:lineRule="atLeast"/>
        <w:ind w:firstLineChars="200" w:firstLine="640"/>
        <w:rPr>
          <w:rFonts w:ascii="楷体" w:eastAsia="楷体" w:hAnsi="楷体" w:cs="楷体"/>
          <w:color w:val="FF0000"/>
          <w:sz w:val="32"/>
          <w:szCs w:val="32"/>
        </w:rPr>
      </w:pPr>
    </w:p>
    <w:p w:rsidR="004450A8" w:rsidRDefault="000F2274">
      <w:pPr>
        <w:spacing w:line="400" w:lineRule="atLeast"/>
        <w:ind w:firstLineChars="200" w:firstLine="640"/>
        <w:rPr>
          <w:rFonts w:ascii="楷体" w:eastAsia="楷体" w:hAnsi="楷体" w:cs="楷体"/>
          <w:color w:val="FF0000"/>
          <w:sz w:val="32"/>
          <w:szCs w:val="32"/>
        </w:rPr>
      </w:pPr>
      <w:r>
        <w:rPr>
          <w:rFonts w:ascii="楷体" w:eastAsia="楷体" w:hAnsi="楷体" w:cs="楷体" w:hint="eastAsia"/>
          <w:color w:val="FF0000"/>
          <w:sz w:val="32"/>
          <w:szCs w:val="32"/>
        </w:rPr>
        <w:t>本指南适用参加本次比赛的组委会、裁判员、领队、教练、运动员、工作人员等所有相关人员。</w:t>
      </w:r>
    </w:p>
    <w:p w:rsidR="004450A8" w:rsidRDefault="004450A8">
      <w:pPr>
        <w:spacing w:line="400" w:lineRule="atLeast"/>
        <w:jc w:val="center"/>
        <w:rPr>
          <w:rFonts w:ascii="仿宋" w:eastAsia="仿宋" w:hAnsi="仿宋" w:cs="仿宋"/>
          <w:b/>
          <w:bCs/>
          <w:sz w:val="32"/>
          <w:szCs w:val="32"/>
        </w:rPr>
      </w:pPr>
    </w:p>
    <w:p w:rsidR="004450A8" w:rsidRDefault="000F2274">
      <w:pPr>
        <w:spacing w:line="400" w:lineRule="atLeast"/>
        <w:ind w:firstLineChars="200" w:firstLine="643"/>
        <w:rPr>
          <w:rFonts w:ascii="黑体" w:eastAsia="黑体" w:hAnsi="黑体" w:cs="黑体"/>
          <w:b/>
          <w:bCs/>
          <w:sz w:val="32"/>
          <w:szCs w:val="32"/>
        </w:rPr>
      </w:pPr>
      <w:r>
        <w:rPr>
          <w:rFonts w:ascii="黑体" w:eastAsia="黑体" w:hAnsi="黑体" w:cs="黑体" w:hint="eastAsia"/>
          <w:b/>
          <w:bCs/>
          <w:sz w:val="32"/>
          <w:szCs w:val="32"/>
        </w:rPr>
        <w:t>一、抵虞前疫情防控要求</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对所有相关人员</w:t>
      </w:r>
      <w:r>
        <w:rPr>
          <w:rFonts w:ascii="仿宋" w:eastAsia="仿宋" w:hAnsi="仿宋" w:cs="仿宋" w:hint="eastAsia"/>
          <w:sz w:val="32"/>
          <w:szCs w:val="32"/>
        </w:rPr>
        <w:t>进行风险评估，并进行管理。</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本次比赛相关人员必须自</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日以来一直在绍兴市范围内人员或省队在浙江体育职业技术学院内封闭训练的人员。</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本次</w:t>
      </w:r>
      <w:r>
        <w:rPr>
          <w:rFonts w:ascii="仿宋" w:eastAsia="仿宋" w:hAnsi="仿宋" w:cs="仿宋" w:hint="eastAsia"/>
          <w:sz w:val="32"/>
          <w:szCs w:val="32"/>
        </w:rPr>
        <w:t>比赛相关</w:t>
      </w:r>
      <w:r>
        <w:rPr>
          <w:rFonts w:ascii="仿宋" w:eastAsia="仿宋" w:hAnsi="仿宋" w:cs="仿宋" w:hint="eastAsia"/>
          <w:sz w:val="32"/>
          <w:szCs w:val="32"/>
        </w:rPr>
        <w:t>人员须符合健康码</w:t>
      </w:r>
      <w:r>
        <w:rPr>
          <w:rFonts w:ascii="仿宋" w:eastAsia="仿宋" w:hAnsi="仿宋" w:cs="仿宋" w:hint="eastAsia"/>
          <w:sz w:val="32"/>
          <w:szCs w:val="32"/>
        </w:rPr>
        <w:t>、行程码</w:t>
      </w:r>
      <w:r>
        <w:rPr>
          <w:rFonts w:ascii="仿宋" w:eastAsia="仿宋" w:hAnsi="仿宋" w:cs="仿宋" w:hint="eastAsia"/>
          <w:sz w:val="32"/>
          <w:szCs w:val="32"/>
        </w:rPr>
        <w:t>“绿码”且体温正常无相关症状</w:t>
      </w:r>
      <w:r>
        <w:rPr>
          <w:rFonts w:ascii="仿宋" w:eastAsia="仿宋" w:hAnsi="仿宋" w:cs="仿宋" w:hint="eastAsia"/>
          <w:sz w:val="32"/>
          <w:szCs w:val="32"/>
        </w:rPr>
        <w:t>(</w:t>
      </w:r>
      <w:r>
        <w:rPr>
          <w:rFonts w:ascii="仿宋" w:eastAsia="仿宋" w:hAnsi="仿宋" w:cs="仿宋" w:hint="eastAsia"/>
          <w:sz w:val="32"/>
          <w:szCs w:val="32"/>
        </w:rPr>
        <w:t>干咳、乏力、咽痛、腹泻</w:t>
      </w:r>
      <w:r>
        <w:rPr>
          <w:rFonts w:ascii="仿宋" w:eastAsia="仿宋" w:hAnsi="仿宋" w:cs="仿宋" w:hint="eastAsia"/>
          <w:sz w:val="32"/>
          <w:szCs w:val="32"/>
        </w:rPr>
        <w:t>)</w:t>
      </w:r>
      <w:r>
        <w:rPr>
          <w:rFonts w:ascii="仿宋" w:eastAsia="仿宋" w:hAnsi="仿宋" w:cs="仿宋" w:hint="eastAsia"/>
          <w:sz w:val="32"/>
          <w:szCs w:val="32"/>
        </w:rPr>
        <w:t>的要求</w:t>
      </w:r>
      <w:r>
        <w:rPr>
          <w:rFonts w:ascii="仿宋" w:eastAsia="仿宋" w:hAnsi="仿宋" w:cs="仿宋" w:hint="eastAsia"/>
          <w:sz w:val="32"/>
          <w:szCs w:val="32"/>
        </w:rPr>
        <w:t>，提供</w:t>
      </w:r>
      <w:r>
        <w:rPr>
          <w:rFonts w:ascii="仿宋" w:eastAsia="仿宋" w:hAnsi="仿宋" w:cs="仿宋" w:hint="eastAsia"/>
          <w:sz w:val="32"/>
          <w:szCs w:val="32"/>
        </w:rPr>
        <w:t>48</w:t>
      </w:r>
      <w:r>
        <w:rPr>
          <w:rFonts w:ascii="仿宋" w:eastAsia="仿宋" w:hAnsi="仿宋" w:cs="仿宋" w:hint="eastAsia"/>
          <w:sz w:val="32"/>
          <w:szCs w:val="32"/>
        </w:rPr>
        <w:t>小时内</w:t>
      </w:r>
      <w:r>
        <w:rPr>
          <w:rFonts w:ascii="仿宋" w:eastAsia="仿宋" w:hAnsi="仿宋" w:cs="仿宋" w:hint="eastAsia"/>
          <w:sz w:val="32"/>
          <w:szCs w:val="32"/>
        </w:rPr>
        <w:t>核酸检测</w:t>
      </w:r>
      <w:r>
        <w:rPr>
          <w:rFonts w:ascii="仿宋" w:eastAsia="仿宋" w:hAnsi="仿宋" w:cs="仿宋" w:hint="eastAsia"/>
          <w:sz w:val="32"/>
          <w:szCs w:val="32"/>
        </w:rPr>
        <w:t>阴性证明</w:t>
      </w:r>
      <w:r>
        <w:rPr>
          <w:rFonts w:ascii="仿宋" w:eastAsia="仿宋" w:hAnsi="仿宋" w:cs="仿宋" w:hint="eastAsia"/>
          <w:sz w:val="32"/>
          <w:szCs w:val="32"/>
        </w:rPr>
        <w:t>。出发前将</w:t>
      </w:r>
      <w:r>
        <w:rPr>
          <w:rFonts w:ascii="仿宋" w:eastAsia="仿宋" w:hAnsi="仿宋" w:cs="仿宋" w:hint="eastAsia"/>
          <w:sz w:val="32"/>
          <w:szCs w:val="32"/>
        </w:rPr>
        <w:t>证明材料、健康申报承诺书、单位健康申报列表</w:t>
      </w:r>
      <w:r>
        <w:rPr>
          <w:rFonts w:ascii="仿宋" w:eastAsia="仿宋" w:hAnsi="仿宋" w:cs="仿宋" w:hint="eastAsia"/>
          <w:sz w:val="32"/>
          <w:szCs w:val="32"/>
        </w:rPr>
        <w:t>发送至</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电子邮箱</w:t>
      </w:r>
      <w:r>
        <w:rPr>
          <w:rFonts w:ascii="仿宋" w:eastAsia="仿宋" w:hAnsi="仿宋" w:cs="仿宋" w:hint="eastAsia"/>
          <w:sz w:val="32"/>
          <w:szCs w:val="32"/>
        </w:rPr>
        <w:t>392797341</w:t>
      </w:r>
      <w:r>
        <w:rPr>
          <w:rFonts w:ascii="仿宋" w:eastAsia="仿宋" w:hAnsi="仿宋" w:cs="仿宋" w:hint="eastAsia"/>
          <w:sz w:val="32"/>
          <w:szCs w:val="32"/>
        </w:rPr>
        <w:t>@qq.com</w:t>
      </w:r>
      <w:r>
        <w:rPr>
          <w:rFonts w:ascii="仿宋" w:eastAsia="仿宋" w:hAnsi="仿宋" w:cs="仿宋" w:hint="eastAsia"/>
          <w:sz w:val="32"/>
          <w:szCs w:val="32"/>
        </w:rPr>
        <w:t>或微信</w:t>
      </w:r>
      <w:r>
        <w:rPr>
          <w:rFonts w:ascii="仿宋" w:eastAsia="仿宋" w:hAnsi="仿宋" w:cs="仿宋" w:hint="eastAsia"/>
          <w:sz w:val="32"/>
          <w:szCs w:val="32"/>
        </w:rPr>
        <w:t>392797341</w:t>
      </w:r>
      <w:r>
        <w:rPr>
          <w:rFonts w:ascii="仿宋" w:eastAsia="仿宋" w:hAnsi="仿宋" w:cs="仿宋" w:hint="eastAsia"/>
          <w:sz w:val="32"/>
          <w:szCs w:val="32"/>
        </w:rPr>
        <w:t>。</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属于新冠肺炎确诊病例、疑似病例、无症状感染者及其密切接触者、病例处于出院后的隔离医学观察期、无症状感染者处于解除隔离治疗或集中隔离医学观察后的医学观察随访期等未满集中隔离医学观察期、居家健康观察期以及日常健康监测期情况的人员，不得参加比赛及相关服务工作。</w:t>
      </w:r>
    </w:p>
    <w:p w:rsidR="004450A8" w:rsidRDefault="000F2274">
      <w:pPr>
        <w:spacing w:line="400" w:lineRule="atLeast"/>
        <w:ind w:firstLineChars="200" w:firstLine="643"/>
        <w:rPr>
          <w:rFonts w:ascii="黑体" w:eastAsia="黑体" w:hAnsi="黑体" w:cs="黑体"/>
          <w:b/>
          <w:bCs/>
          <w:sz w:val="32"/>
          <w:szCs w:val="32"/>
        </w:rPr>
      </w:pPr>
      <w:r>
        <w:rPr>
          <w:rFonts w:ascii="黑体" w:eastAsia="黑体" w:hAnsi="黑体" w:cs="黑体" w:hint="eastAsia"/>
          <w:b/>
          <w:bCs/>
          <w:sz w:val="32"/>
          <w:szCs w:val="32"/>
        </w:rPr>
        <w:t>二、抵虞后、比赛前防控措施</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相关人员必须自行包车前往赛区，并</w:t>
      </w:r>
      <w:r>
        <w:rPr>
          <w:rFonts w:ascii="仿宋" w:eastAsia="仿宋" w:hAnsi="仿宋" w:cs="仿宋" w:hint="eastAsia"/>
          <w:sz w:val="32"/>
          <w:szCs w:val="32"/>
        </w:rPr>
        <w:t>全程佩戴口罩。</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本次比赛上午到赛场报到，下午比赛，不安排住宿</w:t>
      </w:r>
      <w:r>
        <w:rPr>
          <w:rFonts w:ascii="仿宋" w:eastAsia="仿宋" w:hAnsi="仿宋" w:cs="仿宋" w:hint="eastAsia"/>
          <w:sz w:val="32"/>
          <w:szCs w:val="32"/>
        </w:rPr>
        <w:t>。</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到达上虞后，</w:t>
      </w:r>
      <w:r>
        <w:rPr>
          <w:rFonts w:ascii="仿宋" w:eastAsia="仿宋" w:hAnsi="仿宋" w:cs="仿宋" w:hint="eastAsia"/>
          <w:sz w:val="32"/>
          <w:szCs w:val="32"/>
        </w:rPr>
        <w:t>查验</w:t>
      </w:r>
      <w:r>
        <w:rPr>
          <w:rFonts w:ascii="仿宋" w:eastAsia="仿宋" w:hAnsi="仿宋" w:cs="仿宋" w:hint="eastAsia"/>
          <w:sz w:val="32"/>
          <w:szCs w:val="32"/>
        </w:rPr>
        <w:t>健康码</w:t>
      </w:r>
      <w:r>
        <w:rPr>
          <w:rFonts w:ascii="仿宋" w:eastAsia="仿宋" w:hAnsi="仿宋" w:cs="仿宋" w:hint="eastAsia"/>
          <w:sz w:val="32"/>
          <w:szCs w:val="32"/>
        </w:rPr>
        <w:t>、行程码、</w:t>
      </w:r>
      <w:r>
        <w:rPr>
          <w:rFonts w:ascii="仿宋" w:eastAsia="仿宋" w:hAnsi="仿宋" w:cs="仿宋" w:hint="eastAsia"/>
          <w:sz w:val="32"/>
          <w:szCs w:val="32"/>
        </w:rPr>
        <w:t>48</w:t>
      </w:r>
      <w:r>
        <w:rPr>
          <w:rFonts w:ascii="仿宋" w:eastAsia="仿宋" w:hAnsi="仿宋" w:cs="仿宋" w:hint="eastAsia"/>
          <w:sz w:val="32"/>
          <w:szCs w:val="32"/>
        </w:rPr>
        <w:t>小时内</w:t>
      </w:r>
      <w:r>
        <w:rPr>
          <w:rFonts w:ascii="仿宋" w:eastAsia="仿宋" w:hAnsi="仿宋" w:cs="仿宋" w:hint="eastAsia"/>
          <w:sz w:val="32"/>
          <w:szCs w:val="32"/>
        </w:rPr>
        <w:t>核酸检测阴性证明</w:t>
      </w:r>
      <w:r>
        <w:rPr>
          <w:rFonts w:ascii="仿宋" w:eastAsia="仿宋" w:hAnsi="仿宋" w:cs="仿宋" w:hint="eastAsia"/>
          <w:sz w:val="32"/>
          <w:szCs w:val="32"/>
        </w:rPr>
        <w:t>。</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有效开展应急处置。发现疑似病例或确诊病例时第一时间佩戴口罩，安置在临时隔离室，安排医疗卫生保障人员进行初步排查，根据排查情况按规定进行处置。如为疑似病例或确诊病例时，应与</w:t>
      </w:r>
      <w:r>
        <w:rPr>
          <w:rFonts w:ascii="仿宋" w:eastAsia="仿宋" w:hAnsi="仿宋" w:cs="仿宋" w:hint="eastAsia"/>
          <w:sz w:val="32"/>
          <w:szCs w:val="32"/>
        </w:rPr>
        <w:t>120</w:t>
      </w:r>
      <w:r>
        <w:rPr>
          <w:rFonts w:ascii="仿宋" w:eastAsia="仿宋" w:hAnsi="仿宋" w:cs="仿宋" w:hint="eastAsia"/>
          <w:sz w:val="32"/>
          <w:szCs w:val="32"/>
        </w:rPr>
        <w:t>急救中心提前沟通，及时转送至上虞人民医院发热门诊作进一步排查或诊治。人民医院落实绿色通道，制定接诊、检测、救治应对措施，以保证在发生其他意外情况时有序开展医疗救治同时向疫情防控领导小组汇报，由区疾控中心评估后由教体局确定是否继续参赛。</w:t>
      </w:r>
    </w:p>
    <w:p w:rsidR="004450A8" w:rsidRDefault="000F2274">
      <w:pPr>
        <w:spacing w:line="400" w:lineRule="atLeast"/>
        <w:ind w:firstLineChars="200" w:firstLine="643"/>
        <w:rPr>
          <w:rFonts w:ascii="黑体" w:eastAsia="黑体" w:hAnsi="黑体" w:cs="黑体"/>
          <w:b/>
          <w:bCs/>
          <w:sz w:val="32"/>
          <w:szCs w:val="32"/>
        </w:rPr>
      </w:pPr>
      <w:r>
        <w:rPr>
          <w:rFonts w:ascii="黑体" w:eastAsia="黑体" w:hAnsi="黑体" w:cs="黑体" w:hint="eastAsia"/>
          <w:b/>
          <w:bCs/>
          <w:sz w:val="32"/>
          <w:szCs w:val="32"/>
        </w:rPr>
        <w:t>三、赛前训练防控</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参赛人员在进入赛区体育场训练前，由场馆各入口安排的专门工作人员，进行证件查</w:t>
      </w:r>
      <w:r>
        <w:rPr>
          <w:rFonts w:ascii="仿宋" w:eastAsia="仿宋" w:hAnsi="仿宋" w:cs="仿宋" w:hint="eastAsia"/>
          <w:sz w:val="32"/>
          <w:szCs w:val="32"/>
        </w:rPr>
        <w:t>验、体温测量和健康码查验，对体温高于</w:t>
      </w:r>
      <w:r>
        <w:rPr>
          <w:rFonts w:ascii="仿宋" w:eastAsia="仿宋" w:hAnsi="仿宋" w:cs="仿宋" w:hint="eastAsia"/>
          <w:sz w:val="32"/>
          <w:szCs w:val="32"/>
        </w:rPr>
        <w:t>37.3</w:t>
      </w:r>
      <w:r>
        <w:rPr>
          <w:rFonts w:ascii="仿宋" w:eastAsia="仿宋" w:hAnsi="仿宋" w:cs="仿宋" w:hint="eastAsia"/>
          <w:sz w:val="32"/>
          <w:szCs w:val="32"/>
        </w:rPr>
        <w:t>℃或健康码异常者劝退，并及时报告赛区疫情防控领导小组，安排医疗卫生保障人员进行初步排查，根据排查情按规定进行处置，如为疑似病例，应及时转送至上虞人民医院发热门诊作进一步排査诊治。</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运动员与工作人员应自备个人用品</w:t>
      </w:r>
      <w:r>
        <w:rPr>
          <w:rFonts w:ascii="仿宋" w:eastAsia="仿宋" w:hAnsi="仿宋" w:cs="仿宋" w:hint="eastAsia"/>
          <w:sz w:val="32"/>
          <w:szCs w:val="32"/>
        </w:rPr>
        <w:t>(</w:t>
      </w:r>
      <w:r>
        <w:rPr>
          <w:rFonts w:ascii="仿宋" w:eastAsia="仿宋" w:hAnsi="仿宋" w:cs="仿宋" w:hint="eastAsia"/>
          <w:sz w:val="32"/>
          <w:szCs w:val="32"/>
        </w:rPr>
        <w:t>毛巾、水壶等</w:t>
      </w:r>
      <w:r>
        <w:rPr>
          <w:rFonts w:ascii="仿宋" w:eastAsia="仿宋" w:hAnsi="仿宋" w:cs="仿宋" w:hint="eastAsia"/>
          <w:sz w:val="32"/>
          <w:szCs w:val="32"/>
        </w:rPr>
        <w:t>)</w:t>
      </w:r>
      <w:r>
        <w:rPr>
          <w:rFonts w:ascii="仿宋" w:eastAsia="仿宋" w:hAnsi="仿宋" w:cs="仿宋" w:hint="eastAsia"/>
          <w:sz w:val="32"/>
          <w:szCs w:val="32"/>
        </w:rPr>
        <w:t>个人用品不要交叉使用。</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训练开始前，赛区应对训练器材、设施和功能用房进行彻底消毒。</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训练期间，原则上只有队员、教练员可以参加训练</w:t>
      </w:r>
      <w:r>
        <w:rPr>
          <w:rFonts w:ascii="仿宋" w:eastAsia="仿宋" w:hAnsi="仿宋" w:cs="仿宋" w:hint="eastAsia"/>
          <w:sz w:val="32"/>
          <w:szCs w:val="32"/>
        </w:rPr>
        <w:t>，</w:t>
      </w:r>
      <w:r>
        <w:rPr>
          <w:rFonts w:ascii="仿宋" w:eastAsia="仿宋" w:hAnsi="仿宋" w:cs="仿宋" w:hint="eastAsia"/>
          <w:sz w:val="32"/>
          <w:szCs w:val="32"/>
        </w:rPr>
        <w:t>其他非必要人员不能进入训练场地。</w:t>
      </w:r>
    </w:p>
    <w:p w:rsidR="004450A8" w:rsidRDefault="000F2274">
      <w:pPr>
        <w:spacing w:line="400" w:lineRule="atLeast"/>
        <w:ind w:firstLineChars="200" w:firstLine="643"/>
        <w:rPr>
          <w:rFonts w:ascii="黑体" w:eastAsia="黑体" w:hAnsi="黑体" w:cs="黑体"/>
          <w:b/>
          <w:bCs/>
          <w:sz w:val="32"/>
          <w:szCs w:val="32"/>
        </w:rPr>
      </w:pPr>
      <w:r>
        <w:rPr>
          <w:rFonts w:ascii="黑体" w:eastAsia="黑体" w:hAnsi="黑体" w:cs="黑体" w:hint="eastAsia"/>
          <w:b/>
          <w:bCs/>
          <w:sz w:val="32"/>
          <w:szCs w:val="32"/>
        </w:rPr>
        <w:t>四、比赛期间的防控措施</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“验码</w:t>
      </w:r>
      <w:r>
        <w:rPr>
          <w:rFonts w:ascii="仿宋" w:eastAsia="仿宋" w:hAnsi="仿宋" w:cs="仿宋" w:hint="eastAsia"/>
          <w:sz w:val="32"/>
          <w:szCs w:val="32"/>
        </w:rPr>
        <w:t>+</w:t>
      </w:r>
      <w:r>
        <w:rPr>
          <w:rFonts w:ascii="仿宋" w:eastAsia="仿宋" w:hAnsi="仿宋" w:cs="仿宋" w:hint="eastAsia"/>
          <w:sz w:val="32"/>
          <w:szCs w:val="32"/>
        </w:rPr>
        <w:t>测温”。在通道入口处设置测温点，由体育馆工作人员负责体温检测和“健康码”査验。比赛期间，</w:t>
      </w:r>
      <w:r>
        <w:rPr>
          <w:rFonts w:ascii="仿宋" w:eastAsia="仿宋" w:hAnsi="仿宋" w:cs="仿宋" w:hint="eastAsia"/>
          <w:sz w:val="32"/>
          <w:szCs w:val="32"/>
        </w:rPr>
        <w:t>相关</w:t>
      </w:r>
      <w:r>
        <w:rPr>
          <w:rFonts w:ascii="仿宋" w:eastAsia="仿宋" w:hAnsi="仿宋" w:cs="仿宋" w:hint="eastAsia"/>
          <w:sz w:val="32"/>
          <w:szCs w:val="32"/>
        </w:rPr>
        <w:t>人员必须通过“验码</w:t>
      </w:r>
      <w:r>
        <w:rPr>
          <w:rFonts w:ascii="仿宋" w:eastAsia="仿宋" w:hAnsi="仿宋" w:cs="仿宋" w:hint="eastAsia"/>
          <w:sz w:val="32"/>
          <w:szCs w:val="32"/>
        </w:rPr>
        <w:t>+</w:t>
      </w:r>
      <w:r>
        <w:rPr>
          <w:rFonts w:ascii="仿宋" w:eastAsia="仿宋" w:hAnsi="仿宋" w:cs="仿宋" w:hint="eastAsia"/>
          <w:sz w:val="32"/>
          <w:szCs w:val="32"/>
        </w:rPr>
        <w:t>测温”无异常者方可入场。在“验码测温”中发现健康异常</w:t>
      </w:r>
      <w:r>
        <w:rPr>
          <w:rFonts w:ascii="仿宋" w:eastAsia="仿宋" w:hAnsi="仿宋" w:cs="仿宋" w:hint="eastAsia"/>
          <w:sz w:val="32"/>
          <w:szCs w:val="32"/>
        </w:rPr>
        <w:t>(37.3</w:t>
      </w:r>
      <w:r>
        <w:rPr>
          <w:rFonts w:ascii="仿宋" w:eastAsia="仿宋" w:hAnsi="仿宋" w:cs="仿宋" w:hint="eastAsia"/>
          <w:sz w:val="32"/>
          <w:szCs w:val="32"/>
        </w:rPr>
        <w:t>℃以上</w:t>
      </w:r>
      <w:r>
        <w:rPr>
          <w:rFonts w:ascii="仿宋" w:eastAsia="仿宋" w:hAnsi="仿宋" w:cs="仿宋" w:hint="eastAsia"/>
          <w:sz w:val="32"/>
          <w:szCs w:val="32"/>
        </w:rPr>
        <w:t>)</w:t>
      </w:r>
      <w:r>
        <w:rPr>
          <w:rFonts w:ascii="仿宋" w:eastAsia="仿宋" w:hAnsi="仿宋" w:cs="仿宋" w:hint="eastAsia"/>
          <w:sz w:val="32"/>
          <w:szCs w:val="32"/>
        </w:rPr>
        <w:t>者，用耳温仪再次测温，异常者立即佩戴医用外科口罩，联系医疗卫生保障人员进行初步排查。</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设置临时隔离场所。比赛场地设置</w:t>
      </w:r>
      <w:r>
        <w:rPr>
          <w:rFonts w:ascii="仿宋" w:eastAsia="仿宋" w:hAnsi="仿宋" w:cs="仿宋" w:hint="eastAsia"/>
          <w:sz w:val="32"/>
          <w:szCs w:val="32"/>
        </w:rPr>
        <w:t>1</w:t>
      </w:r>
      <w:r>
        <w:rPr>
          <w:rFonts w:ascii="仿宋" w:eastAsia="仿宋" w:hAnsi="仿宋" w:cs="仿宋" w:hint="eastAsia"/>
          <w:sz w:val="32"/>
          <w:szCs w:val="32"/>
        </w:rPr>
        <w:t>个临时隔离场所配备防护服、医用外科口罩、含氯消毒剂</w:t>
      </w:r>
      <w:r>
        <w:rPr>
          <w:rFonts w:ascii="仿宋" w:eastAsia="仿宋" w:hAnsi="仿宋" w:cs="仿宋" w:hint="eastAsia"/>
          <w:sz w:val="32"/>
          <w:szCs w:val="32"/>
        </w:rPr>
        <w:t>(</w:t>
      </w:r>
      <w:r>
        <w:rPr>
          <w:rFonts w:ascii="仿宋" w:eastAsia="仿宋" w:hAnsi="仿宋" w:cs="仿宋" w:hint="eastAsia"/>
          <w:sz w:val="32"/>
          <w:szCs w:val="32"/>
        </w:rPr>
        <w:t>片</w:t>
      </w:r>
      <w:r>
        <w:rPr>
          <w:rFonts w:ascii="仿宋" w:eastAsia="仿宋" w:hAnsi="仿宋" w:cs="仿宋" w:hint="eastAsia"/>
          <w:sz w:val="32"/>
          <w:szCs w:val="32"/>
        </w:rPr>
        <w:t>)</w:t>
      </w:r>
      <w:r>
        <w:rPr>
          <w:rFonts w:ascii="仿宋" w:eastAsia="仿宋" w:hAnsi="仿宋" w:cs="仿宋" w:hint="eastAsia"/>
          <w:sz w:val="32"/>
          <w:szCs w:val="32"/>
        </w:rPr>
        <w:t>、消毒药械等等专业防护消杀物资，派驻专业疫情防控人员。</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赛场的裁判员、工作人员、媒体人员、志愿者、保洁人员等，在比赛开始前至比赛结束期间均须佩戴口罩。</w:t>
      </w:r>
    </w:p>
    <w:p w:rsidR="004450A8" w:rsidRDefault="000F2274">
      <w:pPr>
        <w:spacing w:line="400" w:lineRule="atLeas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维持秩序。运动员抵达后，应通过运动员专用通道进入体育场馆，各个参赛队在比赛前后应维持良好的秩序，确保参赛人员、教练员在不与其他人员有近距离接触的情况下进入或离开体育场。比赛期间场所实行全封闭管理，除参赛人员、相关工作人员，其他人员一律不得进入。劝导相关人员不扎堆观看，尽量减少人员聚集。运动员在比赛场地内避免交谈，保持一米以上的安全距离。</w:t>
      </w:r>
    </w:p>
    <w:p w:rsidR="004450A8" w:rsidRDefault="000F2274">
      <w:pPr>
        <w:spacing w:line="400" w:lineRule="atLeas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p>
    <w:p w:rsidR="004450A8" w:rsidRDefault="000F2274">
      <w:pPr>
        <w:spacing w:line="540" w:lineRule="exact"/>
        <w:rPr>
          <w:rFonts w:ascii="黑体" w:eastAsia="黑体" w:hAnsi="黑体" w:cs="黑体"/>
          <w:b/>
          <w:bCs/>
          <w:sz w:val="36"/>
          <w:szCs w:val="36"/>
        </w:rPr>
      </w:pPr>
      <w:r>
        <w:rPr>
          <w:rFonts w:ascii="仿宋" w:eastAsia="仿宋" w:hAnsi="仿宋" w:cs="微软雅黑" w:hint="eastAsia"/>
          <w:sz w:val="28"/>
          <w:szCs w:val="28"/>
        </w:rPr>
        <w:t xml:space="preserve">       </w:t>
      </w:r>
      <w:r>
        <w:rPr>
          <w:rFonts w:ascii="黑体" w:eastAsia="黑体" w:hAnsi="黑体" w:cs="黑体" w:hint="eastAsia"/>
          <w:b/>
          <w:bCs/>
          <w:sz w:val="36"/>
          <w:szCs w:val="36"/>
        </w:rPr>
        <w:t>202</w:t>
      </w:r>
      <w:r>
        <w:rPr>
          <w:rFonts w:ascii="黑体" w:eastAsia="黑体" w:hAnsi="黑体" w:cs="黑体" w:hint="eastAsia"/>
          <w:b/>
          <w:bCs/>
          <w:sz w:val="36"/>
          <w:szCs w:val="36"/>
        </w:rPr>
        <w:t>2</w:t>
      </w:r>
      <w:r>
        <w:rPr>
          <w:rFonts w:ascii="黑体" w:eastAsia="黑体" w:hAnsi="黑体" w:cs="黑体" w:hint="eastAsia"/>
          <w:b/>
          <w:bCs/>
          <w:sz w:val="36"/>
          <w:szCs w:val="36"/>
        </w:rPr>
        <w:t>年田径</w:t>
      </w:r>
      <w:r>
        <w:rPr>
          <w:rFonts w:ascii="黑体" w:eastAsia="黑体" w:hAnsi="黑体" w:cs="黑体" w:hint="eastAsia"/>
          <w:b/>
          <w:bCs/>
          <w:sz w:val="36"/>
          <w:szCs w:val="36"/>
        </w:rPr>
        <w:t>投掷项群基地</w:t>
      </w:r>
      <w:r>
        <w:rPr>
          <w:rFonts w:ascii="黑体" w:eastAsia="黑体" w:hAnsi="黑体" w:cs="黑体" w:hint="eastAsia"/>
          <w:b/>
          <w:bCs/>
          <w:sz w:val="36"/>
          <w:szCs w:val="36"/>
        </w:rPr>
        <w:t>特许赛</w:t>
      </w:r>
      <w:r>
        <w:rPr>
          <w:rFonts w:ascii="黑体" w:eastAsia="黑体" w:hAnsi="黑体" w:cs="黑体" w:hint="eastAsia"/>
          <w:b/>
          <w:bCs/>
          <w:sz w:val="36"/>
          <w:szCs w:val="36"/>
        </w:rPr>
        <w:t>（浙江赛区）</w:t>
      </w:r>
    </w:p>
    <w:p w:rsidR="004450A8" w:rsidRDefault="000F2274">
      <w:pPr>
        <w:spacing w:line="540" w:lineRule="exact"/>
        <w:jc w:val="center"/>
        <w:rPr>
          <w:rFonts w:ascii="黑体" w:eastAsia="黑体" w:hAnsi="黑体" w:cs="仿宋_GB2312"/>
          <w:kern w:val="0"/>
          <w:sz w:val="36"/>
          <w:szCs w:val="36"/>
        </w:rPr>
      </w:pPr>
      <w:r>
        <w:rPr>
          <w:rFonts w:ascii="黑体" w:eastAsia="黑体" w:hAnsi="黑体" w:cs="仿宋_GB2312" w:hint="eastAsia"/>
          <w:kern w:val="0"/>
          <w:sz w:val="36"/>
          <w:szCs w:val="36"/>
        </w:rPr>
        <w:t>参赛人员健康申报承诺书</w:t>
      </w:r>
    </w:p>
    <w:p w:rsidR="004450A8" w:rsidRDefault="004450A8">
      <w:pPr>
        <w:spacing w:line="540" w:lineRule="exact"/>
        <w:jc w:val="center"/>
        <w:rPr>
          <w:rFonts w:ascii="仿宋_GB2312" w:eastAsia="仿宋_GB2312" w:hAnsi="仿宋_GB2312" w:cs="仿宋_GB2312"/>
          <w:kern w:val="0"/>
          <w:sz w:val="28"/>
        </w:rPr>
      </w:pPr>
    </w:p>
    <w:p w:rsidR="004450A8" w:rsidRDefault="000F2274">
      <w:pPr>
        <w:spacing w:line="54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姓</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名：</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性</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别：男□</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、女□</w:t>
      </w:r>
      <w:r>
        <w:rPr>
          <w:rFonts w:ascii="仿宋_GB2312" w:eastAsia="仿宋_GB2312" w:hAnsi="仿宋_GB2312" w:cs="仿宋_GB2312"/>
          <w:kern w:val="0"/>
          <w:sz w:val="28"/>
          <w:szCs w:val="28"/>
        </w:rPr>
        <w:t xml:space="preserve"> </w:t>
      </w:r>
    </w:p>
    <w:p w:rsidR="004450A8" w:rsidRDefault="000F2274">
      <w:pPr>
        <w:spacing w:line="54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单位名称：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手机号码：</w:t>
      </w:r>
    </w:p>
    <w:p w:rsidR="004450A8" w:rsidRDefault="000F2274">
      <w:pPr>
        <w:spacing w:line="54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身份证号码</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护照：</w:t>
      </w:r>
    </w:p>
    <w:p w:rsidR="004450A8" w:rsidRDefault="000F2274">
      <w:pPr>
        <w:spacing w:line="540" w:lineRule="exact"/>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本人参赛前</w:t>
      </w:r>
      <w:r>
        <w:rPr>
          <w:rFonts w:ascii="仿宋_GB2312" w:eastAsia="仿宋_GB2312" w:hAnsi="仿宋_GB2312" w:cs="仿宋_GB2312" w:hint="eastAsia"/>
          <w:b/>
          <w:bCs/>
          <w:kern w:val="0"/>
          <w:sz w:val="28"/>
          <w:szCs w:val="28"/>
        </w:rPr>
        <w:t>28</w:t>
      </w:r>
      <w:r>
        <w:rPr>
          <w:rFonts w:ascii="仿宋_GB2312" w:eastAsia="仿宋_GB2312" w:hAnsi="仿宋_GB2312" w:cs="仿宋_GB2312" w:hint="eastAsia"/>
          <w:b/>
          <w:bCs/>
          <w:kern w:val="0"/>
          <w:sz w:val="28"/>
          <w:szCs w:val="28"/>
        </w:rPr>
        <w:t>日内是否有以下情况：</w:t>
      </w:r>
    </w:p>
    <w:p w:rsidR="004450A8" w:rsidRDefault="000F2274">
      <w:pPr>
        <w:spacing w:line="54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出现发热、干咳、乏力、鼻塞、流涕、咽痛、腹泻等症状。</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□是</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□否</w:t>
      </w:r>
    </w:p>
    <w:p w:rsidR="004450A8" w:rsidRDefault="000F2274">
      <w:pPr>
        <w:spacing w:line="54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属于新冠肺炎确诊病例、无症状感染者。</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□是</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□否</w:t>
      </w:r>
    </w:p>
    <w:p w:rsidR="004450A8" w:rsidRDefault="000F2274">
      <w:pPr>
        <w:spacing w:line="54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3.</w:t>
      </w:r>
      <w:r>
        <w:rPr>
          <w:rFonts w:ascii="仿宋_GB2312" w:eastAsia="仿宋_GB2312" w:hAnsi="仿宋_GB2312" w:cs="仿宋_GB2312" w:hint="eastAsia"/>
          <w:kern w:val="0"/>
          <w:sz w:val="24"/>
        </w:rPr>
        <w:t>在居住地有被隔离或曾被隔离且未做核酸检测。</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□是</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□否</w:t>
      </w:r>
    </w:p>
    <w:p w:rsidR="004450A8" w:rsidRDefault="000F2274">
      <w:pPr>
        <w:spacing w:line="54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4.</w:t>
      </w:r>
      <w:r>
        <w:rPr>
          <w:rFonts w:ascii="仿宋_GB2312" w:eastAsia="仿宋_GB2312" w:hAnsi="仿宋_GB2312" w:cs="仿宋_GB2312" w:hint="eastAsia"/>
          <w:kern w:val="0"/>
          <w:sz w:val="24"/>
        </w:rPr>
        <w:t>从省外中高风险地区入浙或返浙。</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□是</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□否</w:t>
      </w:r>
    </w:p>
    <w:p w:rsidR="004450A8" w:rsidRDefault="000F2274">
      <w:pPr>
        <w:spacing w:line="54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5.</w:t>
      </w:r>
      <w:r>
        <w:rPr>
          <w:rFonts w:ascii="仿宋_GB2312" w:eastAsia="仿宋_GB2312" w:hAnsi="仿宋_GB2312" w:cs="仿宋_GB2312" w:hint="eastAsia"/>
          <w:kern w:val="0"/>
          <w:sz w:val="24"/>
        </w:rPr>
        <w:t>从境外（含港澳台）入浙或返浙。</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□是</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□否</w:t>
      </w:r>
      <w:r>
        <w:rPr>
          <w:rFonts w:ascii="仿宋_GB2312" w:eastAsia="仿宋_GB2312" w:hAnsi="仿宋_GB2312" w:cs="仿宋_GB2312"/>
          <w:kern w:val="0"/>
          <w:sz w:val="24"/>
        </w:rPr>
        <w:t xml:space="preserve"> </w:t>
      </w:r>
    </w:p>
    <w:p w:rsidR="004450A8" w:rsidRDefault="000F2274">
      <w:pPr>
        <w:spacing w:line="54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6.</w:t>
      </w:r>
      <w:r>
        <w:rPr>
          <w:rFonts w:ascii="仿宋_GB2312" w:eastAsia="仿宋_GB2312" w:hAnsi="仿宋_GB2312" w:cs="仿宋_GB2312" w:hint="eastAsia"/>
          <w:kern w:val="0"/>
          <w:sz w:val="24"/>
        </w:rPr>
        <w:t>与新冠肺炎确诊病例、疑似病例或已发现无症状感染者有接触史。</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□是</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□否</w:t>
      </w:r>
    </w:p>
    <w:p w:rsidR="004450A8" w:rsidRDefault="000F2274">
      <w:pPr>
        <w:spacing w:line="54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7.</w:t>
      </w:r>
      <w:r>
        <w:rPr>
          <w:rFonts w:ascii="仿宋_GB2312" w:eastAsia="仿宋_GB2312" w:hAnsi="仿宋_GB2312" w:cs="仿宋_GB2312" w:hint="eastAsia"/>
          <w:kern w:val="0"/>
          <w:sz w:val="24"/>
        </w:rPr>
        <w:t>与来自境外（含港澳台）、国内中高风险地区人员有接触史。</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□是</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□否</w:t>
      </w:r>
    </w:p>
    <w:p w:rsidR="004450A8" w:rsidRDefault="000F2274">
      <w:pPr>
        <w:spacing w:line="540" w:lineRule="exact"/>
        <w:jc w:val="left"/>
        <w:rPr>
          <w:rFonts w:ascii="仿宋_GB2312" w:eastAsia="仿宋_GB2312" w:hAnsi="仿宋_GB2312" w:cs="仿宋_GB2312"/>
          <w:kern w:val="0"/>
          <w:sz w:val="28"/>
          <w:szCs w:val="28"/>
        </w:rPr>
      </w:pPr>
      <w:r>
        <w:rPr>
          <w:rFonts w:ascii="仿宋_GB2312" w:eastAsia="仿宋_GB2312" w:hAnsi="仿宋_GB2312" w:cs="仿宋_GB2312"/>
          <w:kern w:val="0"/>
          <w:sz w:val="24"/>
        </w:rPr>
        <w:t>8.</w:t>
      </w:r>
      <w:r>
        <w:rPr>
          <w:rFonts w:ascii="仿宋_GB2312" w:eastAsia="仿宋_GB2312" w:hAnsi="仿宋_GB2312" w:cs="仿宋_GB2312" w:hint="eastAsia"/>
          <w:kern w:val="0"/>
          <w:sz w:val="24"/>
        </w:rPr>
        <w:t>共同居住家庭成员中是否有上述</w:t>
      </w:r>
      <w:r>
        <w:rPr>
          <w:rFonts w:ascii="仿宋_GB2312" w:eastAsia="仿宋_GB2312" w:hAnsi="仿宋_GB2312" w:cs="仿宋_GB2312"/>
          <w:kern w:val="0"/>
          <w:sz w:val="24"/>
        </w:rPr>
        <w:t>1</w:t>
      </w:r>
      <w:r>
        <w:rPr>
          <w:rFonts w:ascii="仿宋_GB2312" w:eastAsia="仿宋_GB2312" w:hAnsi="仿宋_GB2312" w:cs="仿宋_GB2312" w:hint="eastAsia"/>
          <w:kern w:val="0"/>
          <w:sz w:val="24"/>
        </w:rPr>
        <w:t>至</w:t>
      </w:r>
      <w:r>
        <w:rPr>
          <w:rFonts w:ascii="仿宋_GB2312" w:eastAsia="仿宋_GB2312" w:hAnsi="仿宋_GB2312" w:cs="仿宋_GB2312"/>
          <w:kern w:val="0"/>
          <w:sz w:val="24"/>
        </w:rPr>
        <w:t>7</w:t>
      </w:r>
      <w:r>
        <w:rPr>
          <w:rFonts w:ascii="仿宋_GB2312" w:eastAsia="仿宋_GB2312" w:hAnsi="仿宋_GB2312" w:cs="仿宋_GB2312" w:hint="eastAsia"/>
          <w:kern w:val="0"/>
          <w:sz w:val="24"/>
        </w:rPr>
        <w:t>的情况。</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□是</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□否</w:t>
      </w:r>
      <w:r>
        <w:rPr>
          <w:rFonts w:ascii="仿宋_GB2312" w:eastAsia="仿宋_GB2312" w:hAnsi="仿宋_GB2312" w:cs="仿宋_GB2312"/>
          <w:kern w:val="0"/>
          <w:sz w:val="24"/>
        </w:rPr>
        <w:t xml:space="preserve"> </w:t>
      </w:r>
    </w:p>
    <w:p w:rsidR="004450A8" w:rsidRDefault="000F2274">
      <w:pPr>
        <w:spacing w:line="54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4450A8" w:rsidRDefault="004450A8">
      <w:pPr>
        <w:spacing w:line="540" w:lineRule="exact"/>
        <w:ind w:firstLineChars="1700" w:firstLine="4760"/>
        <w:rPr>
          <w:rFonts w:ascii="仿宋_GB2312" w:eastAsia="仿宋_GB2312" w:hAnsi="仿宋_GB2312" w:cs="仿宋_GB2312"/>
          <w:kern w:val="0"/>
          <w:sz w:val="28"/>
          <w:szCs w:val="32"/>
        </w:rPr>
      </w:pPr>
    </w:p>
    <w:p w:rsidR="004450A8" w:rsidRDefault="000F2274">
      <w:pPr>
        <w:spacing w:line="540" w:lineRule="exact"/>
        <w:ind w:firstLineChars="1700" w:firstLine="4760"/>
        <w:rPr>
          <w:rFonts w:ascii="仿宋_GB2312" w:eastAsia="仿宋_GB2312" w:hAnsi="仿宋_GB2312" w:cs="仿宋_GB2312"/>
          <w:kern w:val="0"/>
          <w:sz w:val="28"/>
          <w:szCs w:val="32"/>
        </w:rPr>
      </w:pPr>
      <w:r>
        <w:rPr>
          <w:rFonts w:ascii="仿宋_GB2312" w:eastAsia="仿宋_GB2312" w:hAnsi="仿宋_GB2312" w:cs="仿宋_GB2312" w:hint="eastAsia"/>
          <w:kern w:val="0"/>
          <w:sz w:val="28"/>
          <w:szCs w:val="32"/>
        </w:rPr>
        <w:t>申报承诺人签字：</w:t>
      </w:r>
    </w:p>
    <w:p w:rsidR="004450A8" w:rsidRDefault="000F2274">
      <w:pPr>
        <w:spacing w:line="540" w:lineRule="exact"/>
        <w:ind w:firstLineChars="1700" w:firstLine="4760"/>
        <w:rPr>
          <w:rFonts w:ascii="仿宋_GB2312" w:eastAsia="仿宋_GB2312" w:hAnsi="仿宋_GB2312" w:cs="仿宋_GB2312"/>
          <w:kern w:val="0"/>
          <w:sz w:val="28"/>
          <w:szCs w:val="32"/>
        </w:rPr>
        <w:sectPr w:rsidR="004450A8">
          <w:pgSz w:w="11906" w:h="16838"/>
          <w:pgMar w:top="1440" w:right="1800" w:bottom="1440" w:left="1800" w:header="851" w:footer="992" w:gutter="0"/>
          <w:cols w:space="720"/>
          <w:docGrid w:type="lines" w:linePitch="312"/>
        </w:sectPr>
      </w:pPr>
      <w:r>
        <w:rPr>
          <w:rFonts w:ascii="仿宋_GB2312" w:eastAsia="仿宋_GB2312" w:hAnsi="仿宋_GB2312" w:cs="仿宋_GB2312" w:hint="eastAsia"/>
          <w:kern w:val="0"/>
          <w:sz w:val="28"/>
          <w:szCs w:val="32"/>
        </w:rPr>
        <w:t>填写日期：</w:t>
      </w:r>
      <w:r>
        <w:rPr>
          <w:rFonts w:ascii="仿宋_GB2312" w:eastAsia="仿宋_GB2312" w:hAnsi="仿宋_GB2312" w:cs="仿宋_GB2312"/>
          <w:kern w:val="0"/>
          <w:sz w:val="28"/>
          <w:szCs w:val="32"/>
        </w:rPr>
        <w:t xml:space="preserve">   </w:t>
      </w:r>
      <w:r>
        <w:rPr>
          <w:rFonts w:ascii="仿宋_GB2312" w:eastAsia="仿宋_GB2312" w:hAnsi="仿宋_GB2312" w:cs="仿宋_GB2312" w:hint="eastAsia"/>
          <w:kern w:val="0"/>
          <w:sz w:val="28"/>
          <w:szCs w:val="32"/>
        </w:rPr>
        <w:t>年</w:t>
      </w:r>
      <w:r>
        <w:rPr>
          <w:rFonts w:ascii="仿宋_GB2312" w:eastAsia="仿宋_GB2312" w:hAnsi="仿宋_GB2312" w:cs="仿宋_GB2312"/>
          <w:kern w:val="0"/>
          <w:sz w:val="28"/>
          <w:szCs w:val="32"/>
        </w:rPr>
        <w:t xml:space="preserve"> </w:t>
      </w:r>
      <w:r>
        <w:rPr>
          <w:rFonts w:ascii="仿宋_GB2312" w:eastAsia="仿宋_GB2312" w:hAnsi="仿宋_GB2312" w:cs="仿宋_GB2312" w:hint="eastAsia"/>
          <w:kern w:val="0"/>
          <w:sz w:val="28"/>
          <w:szCs w:val="32"/>
        </w:rPr>
        <w:t xml:space="preserve"> </w:t>
      </w:r>
      <w:r>
        <w:rPr>
          <w:rFonts w:ascii="仿宋_GB2312" w:eastAsia="仿宋_GB2312" w:hAnsi="仿宋_GB2312" w:cs="仿宋_GB2312" w:hint="eastAsia"/>
          <w:kern w:val="0"/>
          <w:sz w:val="28"/>
          <w:szCs w:val="32"/>
        </w:rPr>
        <w:t>月</w:t>
      </w:r>
      <w:r>
        <w:rPr>
          <w:rFonts w:ascii="仿宋_GB2312" w:eastAsia="仿宋_GB2312" w:hAnsi="仿宋_GB2312" w:cs="仿宋_GB2312" w:hint="eastAsia"/>
          <w:kern w:val="0"/>
          <w:sz w:val="28"/>
          <w:szCs w:val="32"/>
        </w:rPr>
        <w:t xml:space="preserve">  </w:t>
      </w:r>
      <w:r>
        <w:rPr>
          <w:rFonts w:ascii="仿宋_GB2312" w:eastAsia="仿宋_GB2312" w:hAnsi="仿宋_GB2312" w:cs="仿宋_GB2312" w:hint="eastAsia"/>
          <w:kern w:val="0"/>
          <w:sz w:val="28"/>
          <w:szCs w:val="32"/>
        </w:rPr>
        <w:t>日</w:t>
      </w:r>
      <w:r>
        <w:rPr>
          <w:rFonts w:ascii="仿宋_GB2312" w:eastAsia="仿宋_GB2312" w:hAnsi="仿宋_GB2312" w:cs="仿宋_GB2312" w:hint="eastAsia"/>
          <w:kern w:val="0"/>
          <w:sz w:val="28"/>
          <w:szCs w:val="32"/>
        </w:rPr>
        <w:t xml:space="preserve">  </w:t>
      </w:r>
    </w:p>
    <w:p w:rsidR="004450A8" w:rsidRDefault="000F2274">
      <w:pPr>
        <w:adjustRightInd w:val="0"/>
        <w:snapToGrid w:val="0"/>
        <w:spacing w:line="540" w:lineRule="exact"/>
        <w:jc w:val="left"/>
        <w:rPr>
          <w:rFonts w:ascii="仿宋_GB2312" w:eastAsia="仿宋_GB2312" w:hAnsi="仿宋_GB2312" w:cs="仿宋_GB2312"/>
          <w:kern w:val="0"/>
          <w:sz w:val="28"/>
          <w:szCs w:val="32"/>
        </w:rPr>
      </w:pPr>
      <w:r>
        <w:rPr>
          <w:rFonts w:ascii="仿宋_GB2312" w:eastAsia="仿宋_GB2312" w:hAnsi="仿宋_GB2312" w:cs="仿宋_GB2312"/>
          <w:kern w:val="0"/>
          <w:sz w:val="28"/>
          <w:szCs w:val="32"/>
        </w:rPr>
        <w:t>附件</w:t>
      </w:r>
      <w:r>
        <w:rPr>
          <w:rFonts w:ascii="仿宋_GB2312" w:eastAsia="仿宋_GB2312" w:hAnsi="仿宋_GB2312" w:cs="仿宋_GB2312" w:hint="eastAsia"/>
          <w:kern w:val="0"/>
          <w:sz w:val="28"/>
          <w:szCs w:val="32"/>
        </w:rPr>
        <w:t>2</w:t>
      </w:r>
      <w:r>
        <w:rPr>
          <w:rFonts w:ascii="仿宋_GB2312" w:eastAsia="仿宋_GB2312" w:hAnsi="仿宋_GB2312" w:cs="仿宋_GB2312" w:hint="eastAsia"/>
          <w:kern w:val="0"/>
          <w:sz w:val="28"/>
          <w:szCs w:val="32"/>
        </w:rPr>
        <w:t>：</w:t>
      </w:r>
    </w:p>
    <w:tbl>
      <w:tblPr>
        <w:tblpPr w:leftFromText="180" w:rightFromText="180" w:vertAnchor="page" w:horzAnchor="page" w:tblpX="695" w:tblpY="2473"/>
        <w:tblW w:w="5539" w:type="pct"/>
        <w:tblLayout w:type="fixed"/>
        <w:tblLook w:val="04A0" w:firstRow="1" w:lastRow="0" w:firstColumn="1" w:lastColumn="0" w:noHBand="0" w:noVBand="1"/>
      </w:tblPr>
      <w:tblGrid>
        <w:gridCol w:w="728"/>
        <w:gridCol w:w="842"/>
        <w:gridCol w:w="1542"/>
        <w:gridCol w:w="1131"/>
        <w:gridCol w:w="703"/>
        <w:gridCol w:w="703"/>
        <w:gridCol w:w="1548"/>
        <w:gridCol w:w="1558"/>
        <w:gridCol w:w="1561"/>
        <w:gridCol w:w="1419"/>
        <w:gridCol w:w="1558"/>
        <w:gridCol w:w="2409"/>
      </w:tblGrid>
      <w:tr w:rsidR="004450A8">
        <w:trPr>
          <w:trHeight w:val="10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4450A8" w:rsidRDefault="000F2274">
            <w:pPr>
              <w:spacing w:line="400" w:lineRule="atLeast"/>
              <w:jc w:val="center"/>
              <w:rPr>
                <w:rFonts w:ascii="黑体" w:eastAsia="黑体" w:hAnsi="黑体" w:cs="黑体"/>
                <w:b/>
                <w:bCs/>
                <w:sz w:val="36"/>
                <w:szCs w:val="36"/>
              </w:rPr>
            </w:pPr>
            <w:r>
              <w:rPr>
                <w:rFonts w:ascii="黑体" w:eastAsia="黑体" w:hAnsi="黑体" w:cs="黑体" w:hint="eastAsia"/>
                <w:b/>
                <w:bCs/>
                <w:sz w:val="36"/>
                <w:szCs w:val="36"/>
              </w:rPr>
              <w:t>202</w:t>
            </w:r>
            <w:r>
              <w:rPr>
                <w:rFonts w:ascii="黑体" w:eastAsia="黑体" w:hAnsi="黑体" w:cs="黑体" w:hint="eastAsia"/>
                <w:b/>
                <w:bCs/>
                <w:sz w:val="36"/>
                <w:szCs w:val="36"/>
              </w:rPr>
              <w:t>2</w:t>
            </w:r>
            <w:r>
              <w:rPr>
                <w:rFonts w:ascii="黑体" w:eastAsia="黑体" w:hAnsi="黑体" w:cs="黑体" w:hint="eastAsia"/>
                <w:b/>
                <w:bCs/>
                <w:sz w:val="36"/>
                <w:szCs w:val="36"/>
              </w:rPr>
              <w:t>年田径</w:t>
            </w:r>
            <w:r>
              <w:rPr>
                <w:rFonts w:ascii="黑体" w:eastAsia="黑体" w:hAnsi="黑体" w:cs="黑体" w:hint="eastAsia"/>
                <w:b/>
                <w:bCs/>
                <w:sz w:val="36"/>
                <w:szCs w:val="36"/>
              </w:rPr>
              <w:t>投掷项群基地</w:t>
            </w:r>
            <w:r>
              <w:rPr>
                <w:rFonts w:ascii="黑体" w:eastAsia="黑体" w:hAnsi="黑体" w:cs="黑体" w:hint="eastAsia"/>
                <w:b/>
                <w:bCs/>
                <w:sz w:val="36"/>
                <w:szCs w:val="36"/>
              </w:rPr>
              <w:t>特许赛</w:t>
            </w:r>
            <w:r>
              <w:rPr>
                <w:rFonts w:ascii="黑体" w:eastAsia="黑体" w:hAnsi="黑体" w:cs="黑体" w:hint="eastAsia"/>
                <w:b/>
                <w:bCs/>
                <w:sz w:val="36"/>
                <w:szCs w:val="36"/>
              </w:rPr>
              <w:t>（浙江赛区）</w:t>
            </w:r>
          </w:p>
          <w:p w:rsidR="004450A8" w:rsidRDefault="000F2274">
            <w:pPr>
              <w:adjustRightInd w:val="0"/>
              <w:snapToGrid w:val="0"/>
              <w:jc w:val="center"/>
              <w:rPr>
                <w:rFonts w:ascii="黑体" w:eastAsia="黑体" w:hAnsi="黑体" w:cs="Arial"/>
                <w:kern w:val="0"/>
                <w:sz w:val="32"/>
                <w:szCs w:val="32"/>
                <w:shd w:val="clear" w:color="auto" w:fill="FFFFFF"/>
              </w:rPr>
            </w:pPr>
            <w:r>
              <w:rPr>
                <w:rFonts w:ascii="黑体" w:eastAsia="黑体" w:hAnsi="黑体" w:cs="Arial" w:hint="eastAsia"/>
                <w:kern w:val="0"/>
                <w:sz w:val="32"/>
                <w:szCs w:val="32"/>
                <w:shd w:val="clear" w:color="auto" w:fill="FFFFFF"/>
              </w:rPr>
              <w:t>XXXX</w:t>
            </w:r>
            <w:r>
              <w:rPr>
                <w:rFonts w:ascii="黑体" w:eastAsia="黑体" w:hAnsi="黑体" w:cs="Arial" w:hint="eastAsia"/>
                <w:kern w:val="0"/>
                <w:sz w:val="32"/>
                <w:szCs w:val="32"/>
                <w:shd w:val="clear" w:color="auto" w:fill="FFFFFF"/>
              </w:rPr>
              <w:t>单位健康申报列表</w:t>
            </w:r>
          </w:p>
        </w:tc>
      </w:tr>
      <w:tr w:rsidR="004450A8">
        <w:trPr>
          <w:trHeight w:val="972"/>
        </w:trPr>
        <w:tc>
          <w:tcPr>
            <w:tcW w:w="232" w:type="pct"/>
            <w:tcBorders>
              <w:top w:val="nil"/>
              <w:left w:val="single" w:sz="4" w:space="0" w:color="auto"/>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序号</w:t>
            </w:r>
          </w:p>
        </w:tc>
        <w:tc>
          <w:tcPr>
            <w:tcW w:w="268"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姓名</w:t>
            </w:r>
          </w:p>
        </w:tc>
        <w:tc>
          <w:tcPr>
            <w:tcW w:w="491"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联系电话</w:t>
            </w:r>
          </w:p>
        </w:tc>
        <w:tc>
          <w:tcPr>
            <w:tcW w:w="360"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健康码状态</w:t>
            </w:r>
          </w:p>
        </w:tc>
        <w:tc>
          <w:tcPr>
            <w:tcW w:w="224"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行程卡状态</w:t>
            </w:r>
          </w:p>
        </w:tc>
        <w:tc>
          <w:tcPr>
            <w:tcW w:w="224"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行程卡是否带</w:t>
            </w:r>
            <w:r>
              <w:rPr>
                <w:rFonts w:ascii="仿宋" w:eastAsia="仿宋" w:hAnsi="仿宋" w:cs="Arial" w:hint="eastAsia"/>
                <w:kern w:val="0"/>
                <w:sz w:val="24"/>
                <w:szCs w:val="28"/>
                <w:shd w:val="clear" w:color="auto" w:fill="FFFFFF"/>
              </w:rPr>
              <w:t>*</w:t>
            </w:r>
          </w:p>
        </w:tc>
        <w:tc>
          <w:tcPr>
            <w:tcW w:w="493"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28</w:t>
            </w:r>
            <w:r>
              <w:rPr>
                <w:rFonts w:ascii="仿宋" w:eastAsia="仿宋" w:hAnsi="仿宋" w:cs="Arial" w:hint="eastAsia"/>
                <w:kern w:val="0"/>
                <w:sz w:val="24"/>
                <w:szCs w:val="28"/>
                <w:shd w:val="clear" w:color="auto" w:fill="FFFFFF"/>
              </w:rPr>
              <w:t>天内是否曾有发热、咳嗽等呼吸道症状</w:t>
            </w:r>
          </w:p>
        </w:tc>
        <w:tc>
          <w:tcPr>
            <w:tcW w:w="496"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属于新冠肺炎确诊病例、无症状感染者</w:t>
            </w:r>
          </w:p>
        </w:tc>
        <w:tc>
          <w:tcPr>
            <w:tcW w:w="497"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中高风险地区旅居史（以地市为单位）</w:t>
            </w:r>
          </w:p>
        </w:tc>
        <w:tc>
          <w:tcPr>
            <w:tcW w:w="452"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境外旅居史</w:t>
            </w:r>
          </w:p>
        </w:tc>
        <w:tc>
          <w:tcPr>
            <w:tcW w:w="496"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与未经隔离的境外人员接触史</w:t>
            </w:r>
          </w:p>
        </w:tc>
        <w:tc>
          <w:tcPr>
            <w:tcW w:w="767" w:type="pct"/>
            <w:tcBorders>
              <w:top w:val="nil"/>
              <w:left w:val="nil"/>
              <w:bottom w:val="single" w:sz="4" w:space="0" w:color="auto"/>
              <w:right w:val="single" w:sz="4" w:space="0" w:color="auto"/>
            </w:tcBorders>
            <w:vAlign w:val="center"/>
          </w:tcPr>
          <w:p w:rsidR="004450A8" w:rsidRDefault="000F2274">
            <w:pPr>
              <w:widowControl/>
              <w:adjustRightInd w:val="0"/>
              <w:snapToGrid w:val="0"/>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与新冠肺炎相关人员（确诊病例、疑似病例、无症状感染者、密切接触者）接触史</w:t>
            </w:r>
          </w:p>
        </w:tc>
      </w:tr>
      <w:tr w:rsidR="004450A8">
        <w:trPr>
          <w:trHeight w:val="477"/>
        </w:trPr>
        <w:tc>
          <w:tcPr>
            <w:tcW w:w="232" w:type="pct"/>
            <w:tcBorders>
              <w:top w:val="nil"/>
              <w:left w:val="single" w:sz="4" w:space="0" w:color="auto"/>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例：</w:t>
            </w:r>
            <w:r>
              <w:rPr>
                <w:rFonts w:ascii="仿宋" w:eastAsia="仿宋" w:hAnsi="仿宋" w:cs="Arial" w:hint="eastAsia"/>
                <w:kern w:val="0"/>
                <w:sz w:val="24"/>
                <w:szCs w:val="28"/>
                <w:shd w:val="clear" w:color="auto" w:fill="FFFFFF"/>
              </w:rPr>
              <w:t>1</w:t>
            </w:r>
          </w:p>
        </w:tc>
        <w:tc>
          <w:tcPr>
            <w:tcW w:w="268"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张三</w:t>
            </w:r>
          </w:p>
        </w:tc>
        <w:tc>
          <w:tcPr>
            <w:tcW w:w="491"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1234567889</w:t>
            </w:r>
          </w:p>
        </w:tc>
        <w:tc>
          <w:tcPr>
            <w:tcW w:w="360"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绿码</w:t>
            </w:r>
          </w:p>
        </w:tc>
        <w:tc>
          <w:tcPr>
            <w:tcW w:w="224"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正常</w:t>
            </w:r>
          </w:p>
        </w:tc>
        <w:tc>
          <w:tcPr>
            <w:tcW w:w="224"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3"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6"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7"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52"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6"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767"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r>
      <w:tr w:rsidR="004450A8">
        <w:trPr>
          <w:trHeight w:val="288"/>
        </w:trPr>
        <w:tc>
          <w:tcPr>
            <w:tcW w:w="232" w:type="pct"/>
            <w:tcBorders>
              <w:top w:val="nil"/>
              <w:left w:val="single" w:sz="4" w:space="0" w:color="auto"/>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例：</w:t>
            </w:r>
            <w:r>
              <w:rPr>
                <w:rFonts w:ascii="仿宋" w:eastAsia="仿宋" w:hAnsi="仿宋" w:cs="Arial" w:hint="eastAsia"/>
                <w:kern w:val="0"/>
                <w:sz w:val="24"/>
                <w:szCs w:val="28"/>
                <w:shd w:val="clear" w:color="auto" w:fill="FFFFFF"/>
              </w:rPr>
              <w:t>2</w:t>
            </w:r>
          </w:p>
        </w:tc>
        <w:tc>
          <w:tcPr>
            <w:tcW w:w="268"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李四</w:t>
            </w:r>
          </w:p>
        </w:tc>
        <w:tc>
          <w:tcPr>
            <w:tcW w:w="491"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1234567889</w:t>
            </w:r>
          </w:p>
        </w:tc>
        <w:tc>
          <w:tcPr>
            <w:tcW w:w="360"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绿码</w:t>
            </w:r>
          </w:p>
        </w:tc>
        <w:tc>
          <w:tcPr>
            <w:tcW w:w="224"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正常</w:t>
            </w:r>
          </w:p>
        </w:tc>
        <w:tc>
          <w:tcPr>
            <w:tcW w:w="224"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3"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6"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7"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52"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6"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767"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r>
      <w:tr w:rsidR="004450A8">
        <w:trPr>
          <w:trHeight w:val="288"/>
        </w:trPr>
        <w:tc>
          <w:tcPr>
            <w:tcW w:w="232" w:type="pct"/>
            <w:tcBorders>
              <w:top w:val="nil"/>
              <w:left w:val="single" w:sz="4" w:space="0" w:color="auto"/>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例：</w:t>
            </w:r>
            <w:r>
              <w:rPr>
                <w:rFonts w:ascii="仿宋" w:eastAsia="仿宋" w:hAnsi="仿宋" w:cs="Arial" w:hint="eastAsia"/>
                <w:kern w:val="0"/>
                <w:sz w:val="24"/>
                <w:szCs w:val="28"/>
                <w:shd w:val="clear" w:color="auto" w:fill="FFFFFF"/>
              </w:rPr>
              <w:t>3</w:t>
            </w:r>
          </w:p>
        </w:tc>
        <w:tc>
          <w:tcPr>
            <w:tcW w:w="268"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王五</w:t>
            </w:r>
          </w:p>
        </w:tc>
        <w:tc>
          <w:tcPr>
            <w:tcW w:w="491"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1234567889</w:t>
            </w:r>
          </w:p>
        </w:tc>
        <w:tc>
          <w:tcPr>
            <w:tcW w:w="360"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绿码</w:t>
            </w:r>
          </w:p>
        </w:tc>
        <w:tc>
          <w:tcPr>
            <w:tcW w:w="224"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正常</w:t>
            </w:r>
          </w:p>
        </w:tc>
        <w:tc>
          <w:tcPr>
            <w:tcW w:w="224"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3"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6"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7"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52"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496"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c>
          <w:tcPr>
            <w:tcW w:w="767" w:type="pct"/>
            <w:tcBorders>
              <w:top w:val="nil"/>
              <w:left w:val="nil"/>
              <w:bottom w:val="single" w:sz="4" w:space="0" w:color="auto"/>
              <w:right w:val="single" w:sz="4" w:space="0" w:color="auto"/>
            </w:tcBorders>
            <w:vAlign w:val="center"/>
          </w:tcPr>
          <w:p w:rsidR="004450A8" w:rsidRDefault="000F2274">
            <w:pPr>
              <w:widowControl/>
              <w:spacing w:line="360" w:lineRule="auto"/>
              <w:jc w:val="center"/>
              <w:rPr>
                <w:rFonts w:ascii="仿宋" w:eastAsia="仿宋" w:hAnsi="仿宋" w:cs="Arial"/>
                <w:kern w:val="0"/>
                <w:sz w:val="24"/>
                <w:szCs w:val="28"/>
                <w:shd w:val="clear" w:color="auto" w:fill="FFFFFF"/>
              </w:rPr>
            </w:pPr>
            <w:r>
              <w:rPr>
                <w:rFonts w:ascii="仿宋" w:eastAsia="仿宋" w:hAnsi="仿宋" w:cs="Arial" w:hint="eastAsia"/>
                <w:kern w:val="0"/>
                <w:sz w:val="24"/>
                <w:szCs w:val="28"/>
                <w:shd w:val="clear" w:color="auto" w:fill="FFFFFF"/>
              </w:rPr>
              <w:t>否</w:t>
            </w:r>
          </w:p>
        </w:tc>
      </w:tr>
      <w:tr w:rsidR="004450A8">
        <w:trPr>
          <w:trHeight w:val="544"/>
        </w:trPr>
        <w:tc>
          <w:tcPr>
            <w:tcW w:w="232" w:type="pct"/>
            <w:tcBorders>
              <w:top w:val="nil"/>
              <w:left w:val="single" w:sz="4" w:space="0" w:color="auto"/>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68"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1"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360"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24"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24"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3"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6"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7"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52"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6"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767"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r>
      <w:tr w:rsidR="004450A8">
        <w:trPr>
          <w:trHeight w:val="491"/>
        </w:trPr>
        <w:tc>
          <w:tcPr>
            <w:tcW w:w="232" w:type="pct"/>
            <w:tcBorders>
              <w:top w:val="nil"/>
              <w:left w:val="single" w:sz="4" w:space="0" w:color="auto"/>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68"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1"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360"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24"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24"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3"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6"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7"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52"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6"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767"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r>
      <w:tr w:rsidR="004450A8">
        <w:trPr>
          <w:trHeight w:val="502"/>
        </w:trPr>
        <w:tc>
          <w:tcPr>
            <w:tcW w:w="232" w:type="pct"/>
            <w:tcBorders>
              <w:top w:val="nil"/>
              <w:left w:val="single" w:sz="4" w:space="0" w:color="auto"/>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68"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1"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360"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24"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24"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3"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6"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7"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52"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6"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767" w:type="pct"/>
            <w:tcBorders>
              <w:top w:val="nil"/>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r>
      <w:tr w:rsidR="004450A8">
        <w:trPr>
          <w:trHeight w:val="544"/>
        </w:trPr>
        <w:tc>
          <w:tcPr>
            <w:tcW w:w="232" w:type="pct"/>
            <w:tcBorders>
              <w:top w:val="single" w:sz="4" w:space="0" w:color="auto"/>
              <w:left w:val="single" w:sz="4" w:space="0" w:color="auto"/>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68"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1"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360"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24"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224"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3"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6"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7"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52"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496"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c>
          <w:tcPr>
            <w:tcW w:w="767" w:type="pct"/>
            <w:tcBorders>
              <w:top w:val="single" w:sz="4" w:space="0" w:color="auto"/>
              <w:left w:val="nil"/>
              <w:bottom w:val="single" w:sz="4" w:space="0" w:color="auto"/>
              <w:right w:val="single" w:sz="4" w:space="0" w:color="auto"/>
            </w:tcBorders>
            <w:vAlign w:val="center"/>
          </w:tcPr>
          <w:p w:rsidR="004450A8" w:rsidRDefault="004450A8">
            <w:pPr>
              <w:widowControl/>
              <w:jc w:val="center"/>
              <w:rPr>
                <w:rFonts w:ascii="宋体" w:hAnsi="宋体" w:cs="宋体"/>
                <w:kern w:val="0"/>
                <w:sz w:val="22"/>
              </w:rPr>
            </w:pPr>
          </w:p>
        </w:tc>
      </w:tr>
    </w:tbl>
    <w:p w:rsidR="004450A8" w:rsidRDefault="000F2274">
      <w:pPr>
        <w:jc w:val="center"/>
        <w:rPr>
          <w:rFonts w:ascii="仿宋" w:eastAsia="仿宋" w:hAnsi="仿宋" w:cs="微软雅黑"/>
          <w:sz w:val="22"/>
          <w:szCs w:val="28"/>
        </w:rPr>
        <w:sectPr w:rsidR="004450A8">
          <w:pgSz w:w="16838" w:h="11906" w:orient="landscape"/>
          <w:pgMar w:top="1797" w:right="1440" w:bottom="1797" w:left="1440" w:header="851" w:footer="992" w:gutter="0"/>
          <w:cols w:space="720"/>
          <w:docGrid w:type="linesAndChars" w:linePitch="312"/>
        </w:sectPr>
      </w:pPr>
      <w:r>
        <w:rPr>
          <w:rFonts w:ascii="仿宋_GB2312" w:eastAsia="仿宋_GB2312" w:hAnsi="仿宋_GB2312" w:cs="仿宋_GB2312" w:hint="eastAsia"/>
          <w:kern w:val="0"/>
          <w:sz w:val="28"/>
          <w:szCs w:val="32"/>
        </w:rPr>
        <w:t xml:space="preserve">                                                                       </w:t>
      </w:r>
      <w:r>
        <w:rPr>
          <w:rFonts w:ascii="仿宋_GB2312" w:eastAsia="仿宋_GB2312" w:hAnsi="仿宋_GB2312" w:cs="仿宋_GB2312" w:hint="eastAsia"/>
          <w:kern w:val="0"/>
          <w:sz w:val="28"/>
          <w:szCs w:val="32"/>
        </w:rPr>
        <w:t>公章盖章</w:t>
      </w:r>
    </w:p>
    <w:p w:rsidR="004450A8" w:rsidRDefault="004450A8">
      <w:pPr>
        <w:adjustRightInd w:val="0"/>
        <w:snapToGrid w:val="0"/>
        <w:spacing w:line="540" w:lineRule="exact"/>
        <w:jc w:val="left"/>
        <w:rPr>
          <w:rFonts w:ascii="仿宋" w:eastAsia="仿宋" w:hAnsi="仿宋" w:cs="仿宋"/>
          <w:sz w:val="32"/>
          <w:szCs w:val="32"/>
        </w:rPr>
      </w:pPr>
    </w:p>
    <w:sectPr w:rsidR="004450A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74" w:rsidRDefault="000F2274">
      <w:r>
        <w:separator/>
      </w:r>
    </w:p>
  </w:endnote>
  <w:endnote w:type="continuationSeparator" w:id="0">
    <w:p w:rsidR="000F2274" w:rsidRDefault="000F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A8" w:rsidRDefault="00FB2D9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0A8" w:rsidRDefault="000F2274">
                          <w:pPr>
                            <w:pStyle w:val="a3"/>
                          </w:pPr>
                          <w:r>
                            <w:fldChar w:fldCharType="begin"/>
                          </w:r>
                          <w:r>
                            <w:instrText xml:space="preserve"> PAGE  \* MERGEFORMAT </w:instrText>
                          </w:r>
                          <w:r>
                            <w:fldChar w:fldCharType="separate"/>
                          </w:r>
                          <w:r w:rsidR="00FB2D9F">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4450A8" w:rsidRDefault="000F2274">
                    <w:pPr>
                      <w:pStyle w:val="a3"/>
                    </w:pPr>
                    <w:r>
                      <w:fldChar w:fldCharType="begin"/>
                    </w:r>
                    <w:r>
                      <w:instrText xml:space="preserve"> PAGE  \* MERGEFORMAT </w:instrText>
                    </w:r>
                    <w:r>
                      <w:fldChar w:fldCharType="separate"/>
                    </w:r>
                    <w:r w:rsidR="00FB2D9F">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74" w:rsidRDefault="000F2274">
      <w:r>
        <w:separator/>
      </w:r>
    </w:p>
  </w:footnote>
  <w:footnote w:type="continuationSeparator" w:id="0">
    <w:p w:rsidR="000F2274" w:rsidRDefault="000F2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1"/>
    <w:rsid w:val="00074A63"/>
    <w:rsid w:val="000F2274"/>
    <w:rsid w:val="001A1068"/>
    <w:rsid w:val="00376876"/>
    <w:rsid w:val="004450A8"/>
    <w:rsid w:val="004F2635"/>
    <w:rsid w:val="0067495A"/>
    <w:rsid w:val="006B6ABB"/>
    <w:rsid w:val="007541F1"/>
    <w:rsid w:val="007E0930"/>
    <w:rsid w:val="00A23AD3"/>
    <w:rsid w:val="00A36E33"/>
    <w:rsid w:val="00A552E6"/>
    <w:rsid w:val="00CC283F"/>
    <w:rsid w:val="00D018B1"/>
    <w:rsid w:val="00DA615D"/>
    <w:rsid w:val="00DE313A"/>
    <w:rsid w:val="00DF53D3"/>
    <w:rsid w:val="00ED24CB"/>
    <w:rsid w:val="00FB2D9F"/>
    <w:rsid w:val="159C7D4F"/>
    <w:rsid w:val="285F0D17"/>
    <w:rsid w:val="29226266"/>
    <w:rsid w:val="2DC277EC"/>
    <w:rsid w:val="3E0275D4"/>
    <w:rsid w:val="401941BF"/>
    <w:rsid w:val="5A387336"/>
    <w:rsid w:val="69541DF4"/>
    <w:rsid w:val="75E40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382</Words>
  <Characters>2183</Characters>
  <Application>Microsoft Office Word</Application>
  <DocSecurity>0</DocSecurity>
  <Lines>18</Lines>
  <Paragraphs>5</Paragraphs>
  <ScaleCrop>false</ScaleCrop>
  <Company>微软中国</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FtpDown</cp:lastModifiedBy>
  <cp:revision>2</cp:revision>
  <cp:lastPrinted>2021-03-08T02:18:00Z</cp:lastPrinted>
  <dcterms:created xsi:type="dcterms:W3CDTF">2022-04-02T13:27:00Z</dcterms:created>
  <dcterms:modified xsi:type="dcterms:W3CDTF">2022-04-02T13:27:00Z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9644585832F9479AA2B6C138A0606177</vt:lpwstr>
  </property>
</Properties>
</file>